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9180"/>
      </w:tblGrid>
      <w:tr w:rsidR="00141586" w14:paraId="209BC2E3" w14:textId="77777777" w:rsidTr="00914C9B">
        <w:trPr>
          <w:trHeight w:val="1170"/>
        </w:trPr>
        <w:tc>
          <w:tcPr>
            <w:tcW w:w="1620" w:type="dxa"/>
            <w:vAlign w:val="center"/>
          </w:tcPr>
          <w:p w14:paraId="2E867E43" w14:textId="77777777" w:rsidR="00141586" w:rsidRDefault="00141586" w:rsidP="00914C9B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w:drawing>
                <wp:inline distT="0" distB="0" distL="0" distR="0" wp14:anchorId="194E6EFA" wp14:editId="7104223E">
                  <wp:extent cx="857250" cy="857250"/>
                  <wp:effectExtent l="0" t="0" r="0" b="0"/>
                  <wp:docPr id="9129182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14:paraId="78A6945F" w14:textId="77777777" w:rsidR="00141586" w:rsidRDefault="00141586" w:rsidP="00914C9B">
            <w:pPr>
              <w:spacing w:after="0" w:line="240" w:lineRule="auto"/>
              <w:rPr>
                <w:rFonts w:ascii="Cambria" w:eastAsia="Cambria" w:hAnsi="Cambria" w:cs="Cambria"/>
                <w:sz w:val="44"/>
                <w:szCs w:val="44"/>
              </w:rPr>
            </w:pPr>
            <w:r>
              <w:rPr>
                <w:rFonts w:ascii="Cambria" w:eastAsia="Cambria" w:hAnsi="Cambria" w:cs="Cambria"/>
                <w:sz w:val="36"/>
                <w:szCs w:val="36"/>
              </w:rPr>
              <w:t>Shelterly Quick Reference</w:t>
            </w:r>
          </w:p>
          <w:p w14:paraId="2996FE05" w14:textId="0E547C67" w:rsidR="00141586" w:rsidRDefault="00141586" w:rsidP="00914C9B">
            <w:pPr>
              <w:spacing w:after="0" w:line="240" w:lineRule="auto"/>
              <w:rPr>
                <w:rFonts w:ascii="Cambria" w:eastAsia="Cambria" w:hAnsi="Cambria" w:cs="Cambria"/>
                <w:sz w:val="44"/>
                <w:szCs w:val="44"/>
              </w:rPr>
            </w:pPr>
            <w:r>
              <w:rPr>
                <w:rFonts w:ascii="Cambria" w:eastAsia="Cambria" w:hAnsi="Cambria" w:cs="Cambria"/>
                <w:sz w:val="44"/>
                <w:szCs w:val="44"/>
              </w:rPr>
              <w:t>Orientation</w:t>
            </w:r>
          </w:p>
        </w:tc>
      </w:tr>
    </w:tbl>
    <w:p w14:paraId="1290335E" w14:textId="77777777" w:rsidR="00141586" w:rsidRPr="00F331CF" w:rsidRDefault="00141586" w:rsidP="00141586">
      <w:pPr>
        <w:spacing w:after="0" w:line="276" w:lineRule="auto"/>
        <w:rPr>
          <w:rFonts w:ascii="Cambria" w:eastAsia="Cambria" w:hAnsi="Cambria" w:cs="Cambria"/>
          <w:b/>
        </w:rPr>
      </w:pPr>
    </w:p>
    <w:p w14:paraId="410F59C4" w14:textId="77777777" w:rsidR="00141586" w:rsidRDefault="00141586" w:rsidP="00141586">
      <w:pPr>
        <w:spacing w:after="0" w:line="276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Summary</w:t>
      </w:r>
    </w:p>
    <w:p w14:paraId="04F38C06" w14:textId="015E0984" w:rsidR="00141586" w:rsidRDefault="00141586" w:rsidP="00141586">
      <w:p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Key points for any Shelterly user. </w:t>
      </w:r>
    </w:p>
    <w:p w14:paraId="0E4F712A" w14:textId="77777777" w:rsidR="00141586" w:rsidRPr="00C23BAE" w:rsidRDefault="00141586" w:rsidP="00141586">
      <w:pPr>
        <w:spacing w:after="0" w:line="276" w:lineRule="auto"/>
        <w:rPr>
          <w:rFonts w:ascii="Cambria" w:eastAsia="Cambria" w:hAnsi="Cambria" w:cs="Cambria"/>
          <w:bCs/>
        </w:rPr>
      </w:pPr>
    </w:p>
    <w:p w14:paraId="18B50777" w14:textId="77777777" w:rsidR="00141586" w:rsidRPr="00C23BAE" w:rsidRDefault="00141586" w:rsidP="00141586">
      <w:pPr>
        <w:spacing w:after="0"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8"/>
          <w:szCs w:val="28"/>
        </w:rPr>
        <w:t>Startup</w:t>
      </w:r>
    </w:p>
    <w:p w14:paraId="77A50DA6" w14:textId="648E39B7" w:rsidR="00CC5B74" w:rsidRPr="00CC5B74" w:rsidRDefault="00141586" w:rsidP="00215F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Use the Chrome browser to log in at </w:t>
      </w:r>
      <w:hyperlink r:id="rId8">
        <w:r>
          <w:rPr>
            <w:rFonts w:ascii="Cambria" w:eastAsia="Cambria" w:hAnsi="Cambria" w:cs="Cambria"/>
            <w:color w:val="1155CC"/>
            <w:u w:val="single"/>
          </w:rPr>
          <w:t>https://app.shelterly.org</w:t>
        </w:r>
      </w:hyperlink>
      <w:r w:rsidR="003442D7">
        <w:rPr>
          <w:rFonts w:ascii="Cambria" w:eastAsia="Cambria" w:hAnsi="Cambria" w:cs="Cambria"/>
        </w:rPr>
        <w:t>.</w:t>
      </w:r>
    </w:p>
    <w:p w14:paraId="1444AE22" w14:textId="173A79D1" w:rsidR="00CC5B74" w:rsidRPr="00215F9D" w:rsidRDefault="00CC5B74" w:rsidP="00215F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 w:rsidRPr="00215F9D">
        <w:rPr>
          <w:rFonts w:ascii="Cambria" w:eastAsia="Cambria" w:hAnsi="Cambria" w:cs="Cambria"/>
          <w:color w:val="000000"/>
        </w:rPr>
        <w:t xml:space="preserve">Select the </w:t>
      </w:r>
      <w:r w:rsidR="003442D7" w:rsidRPr="00215F9D">
        <w:rPr>
          <w:rFonts w:ascii="Cambria" w:eastAsia="Cambria" w:hAnsi="Cambria" w:cs="Cambria"/>
          <w:color w:val="000000"/>
        </w:rPr>
        <w:t>organization</w:t>
      </w:r>
      <w:r w:rsidRPr="00215F9D">
        <w:rPr>
          <w:rFonts w:ascii="Cambria" w:eastAsia="Cambria" w:hAnsi="Cambria" w:cs="Cambria"/>
          <w:color w:val="000000"/>
        </w:rPr>
        <w:t>: if working with multiple groups, select the one managing the incident.</w:t>
      </w:r>
    </w:p>
    <w:p w14:paraId="73EC2456" w14:textId="24EDFDD0" w:rsidR="00141586" w:rsidRPr="00215F9D" w:rsidRDefault="00CC5B74" w:rsidP="00215F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 w:rsidRPr="00215F9D">
        <w:rPr>
          <w:rFonts w:ascii="Cambria" w:eastAsia="Cambria" w:hAnsi="Cambria" w:cs="Cambria"/>
        </w:rPr>
        <w:t xml:space="preserve">Select the </w:t>
      </w:r>
      <w:r w:rsidR="00141586" w:rsidRPr="00215F9D">
        <w:rPr>
          <w:rFonts w:ascii="Cambria" w:eastAsia="Cambria" w:hAnsi="Cambria" w:cs="Cambria"/>
        </w:rPr>
        <w:t>incident.</w:t>
      </w:r>
    </w:p>
    <w:p w14:paraId="793D2BB3" w14:textId="600275C0" w:rsidR="00CC5B74" w:rsidRPr="00215F9D" w:rsidRDefault="00CC5B74" w:rsidP="00215F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 xml:space="preserve">Always confirm you’re in the correct incident. </w:t>
      </w:r>
    </w:p>
    <w:p w14:paraId="071E8E0C" w14:textId="6EB5E0C2" w:rsidR="00CC5B74" w:rsidRPr="00215F9D" w:rsidRDefault="00CC5B74" w:rsidP="00215F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 xml:space="preserve">Make sure you are in a </w:t>
      </w:r>
      <w:r w:rsidR="003442D7" w:rsidRPr="00215F9D">
        <w:rPr>
          <w:rFonts w:ascii="Cambria" w:eastAsia="Cambria" w:hAnsi="Cambria" w:cs="Cambria"/>
        </w:rPr>
        <w:t>T</w:t>
      </w:r>
      <w:r w:rsidRPr="00215F9D">
        <w:rPr>
          <w:rFonts w:ascii="Cambria" w:eastAsia="Cambria" w:hAnsi="Cambria" w:cs="Cambria"/>
        </w:rPr>
        <w:t xml:space="preserve">raining incident if you are entering practice (fake) data. </w:t>
      </w:r>
    </w:p>
    <w:p w14:paraId="032A67CB" w14:textId="6B35BCD7" w:rsidR="00CC5B74" w:rsidRPr="00215F9D" w:rsidRDefault="00CC5B74" w:rsidP="00215F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 xml:space="preserve">Never use bookmarks within Shelterly. </w:t>
      </w:r>
    </w:p>
    <w:p w14:paraId="453AFBB7" w14:textId="77777777" w:rsidR="00141586" w:rsidRPr="00215F9D" w:rsidRDefault="00141586" w:rsidP="00215F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>If Shelterly has been open and idle, refresh the page to verify you’re still signed in.</w:t>
      </w:r>
    </w:p>
    <w:p w14:paraId="1ABEEDED" w14:textId="77777777" w:rsidR="006A1263" w:rsidRDefault="006A1263" w:rsidP="00215F9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Shelterly assigns identifying numbers to each Service Request (SR), each Dispatch Assignment (DA), each owner, and each animal (or animal group). </w:t>
      </w:r>
    </w:p>
    <w:p w14:paraId="29BA4FE7" w14:textId="77777777" w:rsidR="006A1263" w:rsidRDefault="006A1263" w:rsidP="00215F9D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Those identifying numbers appear in the URL of the relevant pages. </w:t>
      </w:r>
    </w:p>
    <w:p w14:paraId="229A7673" w14:textId="315D183F" w:rsidR="006A1263" w:rsidRPr="006A1263" w:rsidRDefault="006A1263" w:rsidP="00215F9D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Number 23 could refer to owner 23, SR 23, DA 23, or animal 23. Specify which. </w:t>
      </w:r>
    </w:p>
    <w:p w14:paraId="321F9E49" w14:textId="2E9C5692" w:rsidR="00141586" w:rsidRPr="00D12A54" w:rsidRDefault="00141586" w:rsidP="00215F9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mbria" w:hAnsi="Cambria"/>
        </w:rPr>
      </w:pPr>
      <w:r w:rsidRPr="00D12A54">
        <w:rPr>
          <w:rFonts w:ascii="Cambria" w:hAnsi="Cambria"/>
          <w:color w:val="000000"/>
          <w:sz w:val="22"/>
          <w:szCs w:val="22"/>
        </w:rPr>
        <w:t xml:space="preserve">Exercise caution and don’t act outside </w:t>
      </w:r>
      <w:r>
        <w:rPr>
          <w:rFonts w:ascii="Cambria" w:hAnsi="Cambria"/>
          <w:color w:val="000000"/>
          <w:sz w:val="22"/>
          <w:szCs w:val="22"/>
        </w:rPr>
        <w:t>your role</w:t>
      </w:r>
      <w:r w:rsidRPr="00D12A54">
        <w:rPr>
          <w:rFonts w:ascii="Cambria" w:hAnsi="Cambria"/>
          <w:color w:val="000000"/>
          <w:sz w:val="22"/>
          <w:szCs w:val="22"/>
        </w:rPr>
        <w:t xml:space="preserve">: don’t </w:t>
      </w:r>
      <w:r>
        <w:rPr>
          <w:rFonts w:ascii="Cambria" w:hAnsi="Cambria"/>
          <w:color w:val="000000"/>
          <w:sz w:val="22"/>
          <w:szCs w:val="22"/>
        </w:rPr>
        <w:t xml:space="preserve">cancel animals or otherwise </w:t>
      </w:r>
      <w:r w:rsidRPr="00D12A54">
        <w:rPr>
          <w:rFonts w:ascii="Cambria" w:hAnsi="Cambria"/>
          <w:color w:val="000000"/>
          <w:sz w:val="22"/>
          <w:szCs w:val="22"/>
        </w:rPr>
        <w:t xml:space="preserve">change animal statuses unless authorized and don’t give the public information unless authorized/confirmed. </w:t>
      </w:r>
    </w:p>
    <w:p w14:paraId="6024569F" w14:textId="77777777" w:rsidR="00141586" w:rsidRDefault="00141586" w:rsidP="00141586">
      <w:pPr>
        <w:spacing w:after="0" w:line="276" w:lineRule="auto"/>
        <w:ind w:left="720"/>
        <w:rPr>
          <w:rFonts w:ascii="Cambria" w:eastAsia="Cambria" w:hAnsi="Cambria" w:cs="Cambria"/>
        </w:rPr>
      </w:pPr>
    </w:p>
    <w:p w14:paraId="6D1C03E0" w14:textId="2A61AB3A" w:rsidR="00141586" w:rsidRPr="00514B0C" w:rsidRDefault="00141586" w:rsidP="00141586">
      <w:pPr>
        <w:spacing w:after="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Incidents</w:t>
      </w:r>
    </w:p>
    <w:p w14:paraId="66CD9AB7" w14:textId="662E71E6" w:rsidR="00141586" w:rsidRDefault="00141586" w:rsidP="00215F9D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Shelterly uses two types of incidents, </w:t>
      </w:r>
      <w:r w:rsidR="003442D7"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</w:rPr>
        <w:t xml:space="preserve">raining and </w:t>
      </w:r>
      <w:r w:rsidR="003442D7"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</w:rPr>
        <w:t>eal.</w:t>
      </w:r>
    </w:p>
    <w:p w14:paraId="1675CABC" w14:textId="77777777" w:rsidR="00CC5B74" w:rsidRPr="00215F9D" w:rsidRDefault="00CC5B74" w:rsidP="00215F9D">
      <w:pPr>
        <w:pStyle w:val="ListParagraph"/>
        <w:numPr>
          <w:ilvl w:val="0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 xml:space="preserve">Training incidents can be recognized by the </w:t>
      </w:r>
      <w:r w:rsidRPr="00215F9D">
        <w:rPr>
          <w:rFonts w:ascii="Segoe UI Symbol" w:eastAsia="Cambria" w:hAnsi="Segoe UI Symbol" w:cs="Segoe UI Symbol"/>
        </w:rPr>
        <w:t>Ⓣ</w:t>
      </w:r>
      <w:r w:rsidRPr="00215F9D">
        <w:rPr>
          <w:rFonts w:ascii="Cambria" w:eastAsia="Cambria" w:hAnsi="Cambria" w:cs="Cambria"/>
        </w:rPr>
        <w:t xml:space="preserve"> symbol next to the incident name.</w:t>
      </w:r>
    </w:p>
    <w:p w14:paraId="2B2CE5F7" w14:textId="7764A35E" w:rsidR="00141586" w:rsidRPr="00215F9D" w:rsidRDefault="00141586" w:rsidP="00215F9D">
      <w:pPr>
        <w:pStyle w:val="ListParagraph"/>
        <w:numPr>
          <w:ilvl w:val="0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 xml:space="preserve">All </w:t>
      </w:r>
      <w:r w:rsidR="003442D7" w:rsidRPr="00215F9D">
        <w:rPr>
          <w:rFonts w:ascii="Cambria" w:eastAsia="Cambria" w:hAnsi="Cambria" w:cs="Cambria"/>
        </w:rPr>
        <w:t>T</w:t>
      </w:r>
      <w:r w:rsidRPr="00215F9D">
        <w:rPr>
          <w:rFonts w:ascii="Cambria" w:eastAsia="Cambria" w:hAnsi="Cambria" w:cs="Cambria"/>
        </w:rPr>
        <w:t xml:space="preserve">raining incidents share some information, and all </w:t>
      </w:r>
      <w:r w:rsidR="003442D7" w:rsidRPr="00215F9D">
        <w:rPr>
          <w:rFonts w:ascii="Cambria" w:eastAsia="Cambria" w:hAnsi="Cambria" w:cs="Cambria"/>
        </w:rPr>
        <w:t>R</w:t>
      </w:r>
      <w:r w:rsidRPr="00215F9D">
        <w:rPr>
          <w:rFonts w:ascii="Cambria" w:eastAsia="Cambria" w:hAnsi="Cambria" w:cs="Cambria"/>
        </w:rPr>
        <w:t>eal incidents share some information, but there is no sharing of information between training and real incidents.</w:t>
      </w:r>
    </w:p>
    <w:p w14:paraId="76963C3A" w14:textId="41E014D3" w:rsidR="00141586" w:rsidRPr="00215F9D" w:rsidRDefault="00141586" w:rsidP="00215F9D">
      <w:pPr>
        <w:pStyle w:val="ListParagraph"/>
        <w:numPr>
          <w:ilvl w:val="1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 xml:space="preserve">Shelters </w:t>
      </w:r>
      <w:r w:rsidR="003442D7" w:rsidRPr="00215F9D">
        <w:rPr>
          <w:rFonts w:ascii="Cambria" w:eastAsia="Cambria" w:hAnsi="Cambria" w:cs="Cambria"/>
        </w:rPr>
        <w:t xml:space="preserve">(including shelter buildings and rooms) </w:t>
      </w:r>
      <w:r w:rsidRPr="00215F9D">
        <w:rPr>
          <w:rFonts w:ascii="Cambria" w:eastAsia="Cambria" w:hAnsi="Cambria" w:cs="Cambria"/>
        </w:rPr>
        <w:t xml:space="preserve">created in any </w:t>
      </w:r>
      <w:r w:rsidR="003442D7" w:rsidRPr="00215F9D">
        <w:rPr>
          <w:rFonts w:ascii="Cambria" w:eastAsia="Cambria" w:hAnsi="Cambria" w:cs="Cambria"/>
        </w:rPr>
        <w:t>T</w:t>
      </w:r>
      <w:r w:rsidRPr="00215F9D">
        <w:rPr>
          <w:rFonts w:ascii="Cambria" w:eastAsia="Cambria" w:hAnsi="Cambria" w:cs="Cambria"/>
        </w:rPr>
        <w:t>raining incident are present in all training incidents, while shelters</w:t>
      </w:r>
      <w:r w:rsidR="003442D7" w:rsidRPr="00215F9D">
        <w:rPr>
          <w:rFonts w:ascii="Cambria" w:eastAsia="Cambria" w:hAnsi="Cambria" w:cs="Cambria"/>
        </w:rPr>
        <w:t xml:space="preserve"> </w:t>
      </w:r>
      <w:r w:rsidRPr="00215F9D">
        <w:rPr>
          <w:rFonts w:ascii="Cambria" w:eastAsia="Cambria" w:hAnsi="Cambria" w:cs="Cambria"/>
        </w:rPr>
        <w:t xml:space="preserve">created in any </w:t>
      </w:r>
      <w:r w:rsidR="003442D7" w:rsidRPr="00215F9D">
        <w:rPr>
          <w:rFonts w:ascii="Cambria" w:eastAsia="Cambria" w:hAnsi="Cambria" w:cs="Cambria"/>
        </w:rPr>
        <w:t>R</w:t>
      </w:r>
      <w:r w:rsidRPr="00215F9D">
        <w:rPr>
          <w:rFonts w:ascii="Cambria" w:eastAsia="Cambria" w:hAnsi="Cambria" w:cs="Cambria"/>
        </w:rPr>
        <w:t xml:space="preserve">eal incident are present in all </w:t>
      </w:r>
      <w:r w:rsidR="003442D7" w:rsidRPr="00215F9D">
        <w:rPr>
          <w:rFonts w:ascii="Cambria" w:eastAsia="Cambria" w:hAnsi="Cambria" w:cs="Cambria"/>
        </w:rPr>
        <w:t>R</w:t>
      </w:r>
      <w:r w:rsidRPr="00215F9D">
        <w:rPr>
          <w:rFonts w:ascii="Cambria" w:eastAsia="Cambria" w:hAnsi="Cambria" w:cs="Cambria"/>
        </w:rPr>
        <w:t>eal incidents.</w:t>
      </w:r>
    </w:p>
    <w:p w14:paraId="6353E2B4" w14:textId="275CCF95" w:rsidR="00141586" w:rsidRPr="00215F9D" w:rsidRDefault="00141586" w:rsidP="00215F9D">
      <w:pPr>
        <w:pStyle w:val="ListParagraph"/>
        <w:numPr>
          <w:ilvl w:val="1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 xml:space="preserve">Owners created in any </w:t>
      </w:r>
      <w:r w:rsidR="003442D7" w:rsidRPr="00215F9D">
        <w:rPr>
          <w:rFonts w:ascii="Cambria" w:eastAsia="Cambria" w:hAnsi="Cambria" w:cs="Cambria"/>
        </w:rPr>
        <w:t>T</w:t>
      </w:r>
      <w:r w:rsidRPr="00215F9D">
        <w:rPr>
          <w:rFonts w:ascii="Cambria" w:eastAsia="Cambria" w:hAnsi="Cambria" w:cs="Cambria"/>
        </w:rPr>
        <w:t xml:space="preserve">raining incident become part of the “existing owner” list for all </w:t>
      </w:r>
      <w:r w:rsidR="003442D7" w:rsidRPr="00215F9D">
        <w:rPr>
          <w:rFonts w:ascii="Cambria" w:eastAsia="Cambria" w:hAnsi="Cambria" w:cs="Cambria"/>
        </w:rPr>
        <w:t>T</w:t>
      </w:r>
      <w:r w:rsidRPr="00215F9D">
        <w:rPr>
          <w:rFonts w:ascii="Cambria" w:eastAsia="Cambria" w:hAnsi="Cambria" w:cs="Cambria"/>
        </w:rPr>
        <w:t xml:space="preserve">raining incidents, while owners created in any </w:t>
      </w:r>
      <w:r w:rsidR="003442D7" w:rsidRPr="00215F9D">
        <w:rPr>
          <w:rFonts w:ascii="Cambria" w:eastAsia="Cambria" w:hAnsi="Cambria" w:cs="Cambria"/>
        </w:rPr>
        <w:t>R</w:t>
      </w:r>
      <w:r w:rsidRPr="00215F9D">
        <w:rPr>
          <w:rFonts w:ascii="Cambria" w:eastAsia="Cambria" w:hAnsi="Cambria" w:cs="Cambria"/>
        </w:rPr>
        <w:t xml:space="preserve">eal incident become part of the “existing owner” list for all </w:t>
      </w:r>
      <w:r w:rsidR="003442D7" w:rsidRPr="00215F9D">
        <w:rPr>
          <w:rFonts w:ascii="Cambria" w:eastAsia="Cambria" w:hAnsi="Cambria" w:cs="Cambria"/>
        </w:rPr>
        <w:t>R</w:t>
      </w:r>
      <w:r w:rsidRPr="00215F9D">
        <w:rPr>
          <w:rFonts w:ascii="Cambria" w:eastAsia="Cambria" w:hAnsi="Cambria" w:cs="Cambria"/>
        </w:rPr>
        <w:t>eal incidents.</w:t>
      </w:r>
    </w:p>
    <w:p w14:paraId="09962E9D" w14:textId="48130C36" w:rsidR="00375A48" w:rsidRPr="00215F9D" w:rsidRDefault="00375A48" w:rsidP="00215F9D">
      <w:pPr>
        <w:pStyle w:val="ListParagraph"/>
        <w:numPr>
          <w:ilvl w:val="1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 xml:space="preserve">Team Members (Dispatch Module) created in any </w:t>
      </w:r>
      <w:r w:rsidR="003442D7" w:rsidRPr="00215F9D">
        <w:rPr>
          <w:rFonts w:ascii="Cambria" w:eastAsia="Cambria" w:hAnsi="Cambria" w:cs="Cambria"/>
        </w:rPr>
        <w:t>T</w:t>
      </w:r>
      <w:r w:rsidRPr="00215F9D">
        <w:rPr>
          <w:rFonts w:ascii="Cambria" w:eastAsia="Cambria" w:hAnsi="Cambria" w:cs="Cambria"/>
        </w:rPr>
        <w:t xml:space="preserve">raining incident are present in all </w:t>
      </w:r>
      <w:r w:rsidR="003442D7" w:rsidRPr="00215F9D">
        <w:rPr>
          <w:rFonts w:ascii="Cambria" w:eastAsia="Cambria" w:hAnsi="Cambria" w:cs="Cambria"/>
        </w:rPr>
        <w:t>T</w:t>
      </w:r>
      <w:r w:rsidRPr="00215F9D">
        <w:rPr>
          <w:rFonts w:ascii="Cambria" w:eastAsia="Cambria" w:hAnsi="Cambria" w:cs="Cambria"/>
        </w:rPr>
        <w:t xml:space="preserve">raining incidents, while team members created in any </w:t>
      </w:r>
      <w:r w:rsidR="003442D7" w:rsidRPr="00215F9D">
        <w:rPr>
          <w:rFonts w:ascii="Cambria" w:eastAsia="Cambria" w:hAnsi="Cambria" w:cs="Cambria"/>
        </w:rPr>
        <w:t>R</w:t>
      </w:r>
      <w:r w:rsidRPr="00215F9D">
        <w:rPr>
          <w:rFonts w:ascii="Cambria" w:eastAsia="Cambria" w:hAnsi="Cambria" w:cs="Cambria"/>
        </w:rPr>
        <w:t xml:space="preserve">eal incident are present in all </w:t>
      </w:r>
      <w:r w:rsidR="003442D7" w:rsidRPr="00215F9D">
        <w:rPr>
          <w:rFonts w:ascii="Cambria" w:eastAsia="Cambria" w:hAnsi="Cambria" w:cs="Cambria"/>
        </w:rPr>
        <w:t>R</w:t>
      </w:r>
      <w:r w:rsidRPr="00215F9D">
        <w:rPr>
          <w:rFonts w:ascii="Cambria" w:eastAsia="Cambria" w:hAnsi="Cambria" w:cs="Cambria"/>
        </w:rPr>
        <w:t>eal incidents.</w:t>
      </w:r>
    </w:p>
    <w:p w14:paraId="0E54E458" w14:textId="27535E8F" w:rsidR="00CC5B74" w:rsidRPr="00215F9D" w:rsidRDefault="00CC5B74" w:rsidP="00215F9D">
      <w:pPr>
        <w:pStyle w:val="ListParagraph"/>
        <w:numPr>
          <w:ilvl w:val="0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 xml:space="preserve">It is recommended to use the word “Training” as part of all incident and shelter names in </w:t>
      </w:r>
      <w:r w:rsidR="003442D7" w:rsidRPr="00215F9D">
        <w:rPr>
          <w:rFonts w:ascii="Cambria" w:eastAsia="Cambria" w:hAnsi="Cambria" w:cs="Cambria"/>
        </w:rPr>
        <w:t>T</w:t>
      </w:r>
      <w:r w:rsidRPr="00215F9D">
        <w:rPr>
          <w:rFonts w:ascii="Cambria" w:eastAsia="Cambria" w:hAnsi="Cambria" w:cs="Cambria"/>
        </w:rPr>
        <w:t>raining incidents to further reduce the risk of confusion between real and training incidents.</w:t>
      </w:r>
    </w:p>
    <w:p w14:paraId="569EF9E8" w14:textId="22C26597" w:rsidR="00057427" w:rsidRPr="00215F9D" w:rsidRDefault="00057427" w:rsidP="00215F9D">
      <w:pPr>
        <w:pStyle w:val="ListParagraph"/>
        <w:numPr>
          <w:ilvl w:val="0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>Aside from the naming convention, it is recommended to</w:t>
      </w:r>
      <w:r w:rsidR="003442D7" w:rsidRPr="00215F9D">
        <w:rPr>
          <w:rFonts w:ascii="Cambria" w:eastAsia="Cambria" w:hAnsi="Cambria" w:cs="Cambria"/>
        </w:rPr>
        <w:t xml:space="preserve"> set up shelters and </w:t>
      </w:r>
      <w:r w:rsidR="003442D7" w:rsidRPr="00215F9D">
        <w:rPr>
          <w:rFonts w:ascii="Cambria" w:eastAsia="Cambria" w:hAnsi="Cambria" w:cs="Cambria"/>
          <w:b/>
          <w:bCs/>
        </w:rPr>
        <w:t>DISPATCH</w:t>
      </w:r>
      <w:r w:rsidR="003442D7" w:rsidRPr="00215F9D">
        <w:rPr>
          <w:rFonts w:ascii="Cambria" w:eastAsia="Cambria" w:hAnsi="Cambria" w:cs="Cambria"/>
        </w:rPr>
        <w:t xml:space="preserve"> module team members to closely resemble</w:t>
      </w:r>
      <w:r w:rsidRPr="00215F9D">
        <w:rPr>
          <w:rFonts w:ascii="Cambria" w:eastAsia="Cambria" w:hAnsi="Cambria" w:cs="Cambria"/>
        </w:rPr>
        <w:t xml:space="preserve"> </w:t>
      </w:r>
      <w:r w:rsidR="003442D7" w:rsidRPr="00215F9D">
        <w:rPr>
          <w:rFonts w:ascii="Cambria" w:eastAsia="Cambria" w:hAnsi="Cambria" w:cs="Cambria"/>
        </w:rPr>
        <w:t>R</w:t>
      </w:r>
      <w:r w:rsidRPr="00215F9D">
        <w:rPr>
          <w:rFonts w:ascii="Cambria" w:eastAsia="Cambria" w:hAnsi="Cambria" w:cs="Cambria"/>
        </w:rPr>
        <w:t>eal incidents.</w:t>
      </w:r>
    </w:p>
    <w:p w14:paraId="6B648D67" w14:textId="158858D3" w:rsidR="00141586" w:rsidRPr="00215F9D" w:rsidRDefault="00057427" w:rsidP="00215F9D">
      <w:pPr>
        <w:pStyle w:val="ListParagraph"/>
        <w:numPr>
          <w:ilvl w:val="0"/>
          <w:numId w:val="7"/>
        </w:numP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 xml:space="preserve">Users can practice freely in </w:t>
      </w:r>
      <w:r w:rsidR="003442D7" w:rsidRPr="00215F9D">
        <w:rPr>
          <w:rFonts w:ascii="Cambria" w:eastAsia="Cambria" w:hAnsi="Cambria" w:cs="Cambria"/>
        </w:rPr>
        <w:t>T</w:t>
      </w:r>
      <w:r w:rsidRPr="00215F9D">
        <w:rPr>
          <w:rFonts w:ascii="Cambria" w:eastAsia="Cambria" w:hAnsi="Cambria" w:cs="Cambria"/>
        </w:rPr>
        <w:t xml:space="preserve">raining incidents without risk of contaminating or endangering the </w:t>
      </w:r>
      <w:r w:rsidR="003442D7" w:rsidRPr="00215F9D">
        <w:rPr>
          <w:rFonts w:ascii="Cambria" w:eastAsia="Cambria" w:hAnsi="Cambria" w:cs="Cambria"/>
        </w:rPr>
        <w:t>R</w:t>
      </w:r>
      <w:r w:rsidRPr="00215F9D">
        <w:rPr>
          <w:rFonts w:ascii="Cambria" w:eastAsia="Cambria" w:hAnsi="Cambria" w:cs="Cambria"/>
        </w:rPr>
        <w:t>eal incident environment.</w:t>
      </w:r>
    </w:p>
    <w:p w14:paraId="07F098E8" w14:textId="77777777" w:rsidR="00141586" w:rsidRDefault="00141586" w:rsidP="00141586">
      <w:pPr>
        <w:spacing w:after="0" w:line="276" w:lineRule="auto"/>
        <w:ind w:left="2880"/>
        <w:rPr>
          <w:rFonts w:ascii="Cambria" w:eastAsia="Cambria" w:hAnsi="Cambria" w:cs="Cambria"/>
          <w:b/>
          <w:bCs/>
        </w:rPr>
      </w:pPr>
    </w:p>
    <w:p w14:paraId="3426C0FE" w14:textId="6812D31D" w:rsidR="00141586" w:rsidRPr="005A179D" w:rsidRDefault="00141586" w:rsidP="00141586">
      <w:pPr>
        <w:spacing w:after="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Modules</w:t>
      </w:r>
    </w:p>
    <w:p w14:paraId="4DC69967" w14:textId="295266B7" w:rsidR="00141586" w:rsidRDefault="00057427" w:rsidP="00215F9D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Navigate Shelterly by selecting the appropriate module on the </w:t>
      </w:r>
      <w:proofErr w:type="gramStart"/>
      <w:r>
        <w:rPr>
          <w:rFonts w:ascii="Cambria" w:eastAsia="Cambria" w:hAnsi="Cambria" w:cs="Cambria"/>
        </w:rPr>
        <w:t>left hand</w:t>
      </w:r>
      <w:proofErr w:type="gramEnd"/>
      <w:r>
        <w:rPr>
          <w:rFonts w:ascii="Cambria" w:eastAsia="Cambria" w:hAnsi="Cambria" w:cs="Cambria"/>
        </w:rPr>
        <w:t xml:space="preserve"> menu.</w:t>
      </w:r>
    </w:p>
    <w:p w14:paraId="5C1FF09A" w14:textId="77777777" w:rsidR="0006417A" w:rsidRPr="00215F9D" w:rsidRDefault="00057427" w:rsidP="00215F9D">
      <w:pPr>
        <w:pStyle w:val="ListParagraph"/>
        <w:numPr>
          <w:ilvl w:val="0"/>
          <w:numId w:val="9"/>
        </w:numP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 xml:space="preserve">All users can access the </w:t>
      </w:r>
      <w:r w:rsidR="00EF7845" w:rsidRPr="00215F9D">
        <w:rPr>
          <w:rFonts w:ascii="Cambria" w:eastAsia="Cambria" w:hAnsi="Cambria" w:cs="Cambria"/>
          <w:b/>
          <w:bCs/>
        </w:rPr>
        <w:t>HOTLINE</w:t>
      </w:r>
      <w:r w:rsidRPr="00215F9D">
        <w:rPr>
          <w:rFonts w:ascii="Cambria" w:eastAsia="Cambria" w:hAnsi="Cambria" w:cs="Cambria"/>
        </w:rPr>
        <w:t xml:space="preserve">, </w:t>
      </w:r>
      <w:r w:rsidR="00EF7845" w:rsidRPr="00215F9D">
        <w:rPr>
          <w:rFonts w:ascii="Cambria" w:eastAsia="Cambria" w:hAnsi="Cambria" w:cs="Cambria"/>
          <w:b/>
          <w:bCs/>
        </w:rPr>
        <w:t>DISPATCH</w:t>
      </w:r>
      <w:r w:rsidRPr="00215F9D">
        <w:rPr>
          <w:rFonts w:ascii="Cambria" w:eastAsia="Cambria" w:hAnsi="Cambria" w:cs="Cambria"/>
        </w:rPr>
        <w:t xml:space="preserve">, </w:t>
      </w:r>
      <w:r w:rsidR="00EF7845" w:rsidRPr="00215F9D">
        <w:rPr>
          <w:rFonts w:ascii="Cambria" w:eastAsia="Cambria" w:hAnsi="Cambria" w:cs="Cambria"/>
          <w:b/>
          <w:bCs/>
        </w:rPr>
        <w:t>SHELTER</w:t>
      </w:r>
      <w:r w:rsidRPr="00215F9D">
        <w:rPr>
          <w:rFonts w:ascii="Cambria" w:eastAsia="Cambria" w:hAnsi="Cambria" w:cs="Cambria"/>
        </w:rPr>
        <w:t xml:space="preserve">, </w:t>
      </w:r>
      <w:r w:rsidR="00EF7845" w:rsidRPr="00215F9D">
        <w:rPr>
          <w:rFonts w:ascii="Cambria" w:eastAsia="Cambria" w:hAnsi="Cambria" w:cs="Cambria"/>
          <w:b/>
          <w:bCs/>
        </w:rPr>
        <w:t>SEARCH</w:t>
      </w:r>
      <w:r w:rsidR="00C31C0B" w:rsidRPr="00215F9D">
        <w:rPr>
          <w:rFonts w:ascii="Cambria" w:eastAsia="Cambria" w:hAnsi="Cambria" w:cs="Cambria"/>
        </w:rPr>
        <w:t xml:space="preserve">, and </w:t>
      </w:r>
      <w:r w:rsidR="00C31C0B" w:rsidRPr="00215F9D">
        <w:rPr>
          <w:rFonts w:ascii="Cambria" w:eastAsia="Cambria" w:hAnsi="Cambria" w:cs="Cambria"/>
          <w:b/>
          <w:bCs/>
        </w:rPr>
        <w:t>REPORTS</w:t>
      </w:r>
      <w:r w:rsidRPr="00215F9D">
        <w:rPr>
          <w:rFonts w:ascii="Cambria" w:eastAsia="Cambria" w:hAnsi="Cambria" w:cs="Cambria"/>
        </w:rPr>
        <w:t xml:space="preserve"> modules.</w:t>
      </w:r>
    </w:p>
    <w:p w14:paraId="189A4028" w14:textId="641D719A" w:rsidR="00EF7845" w:rsidRPr="00215F9D" w:rsidRDefault="0006417A" w:rsidP="00215F9D">
      <w:pPr>
        <w:pStyle w:val="ListParagraph"/>
        <w:numPr>
          <w:ilvl w:val="0"/>
          <w:numId w:val="9"/>
        </w:numP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lastRenderedPageBreak/>
        <w:t>All users can view</w:t>
      </w:r>
      <w:r w:rsidR="00057427" w:rsidRPr="00215F9D">
        <w:rPr>
          <w:rFonts w:ascii="Cambria" w:eastAsia="Cambria" w:hAnsi="Cambria" w:cs="Cambria"/>
        </w:rPr>
        <w:t xml:space="preserve"> the </w:t>
      </w:r>
      <w:r w:rsidR="00EF7845" w:rsidRPr="00215F9D">
        <w:rPr>
          <w:rFonts w:ascii="Cambria" w:eastAsia="Cambria" w:hAnsi="Cambria" w:cs="Cambria"/>
          <w:b/>
          <w:bCs/>
        </w:rPr>
        <w:t>VETMED</w:t>
      </w:r>
      <w:r w:rsidR="00057427" w:rsidRPr="00215F9D">
        <w:rPr>
          <w:rFonts w:ascii="Cambria" w:eastAsia="Cambria" w:hAnsi="Cambria" w:cs="Cambria"/>
        </w:rPr>
        <w:t xml:space="preserve"> module</w:t>
      </w:r>
      <w:r w:rsidRPr="00215F9D">
        <w:rPr>
          <w:rFonts w:ascii="Cambria" w:eastAsia="Cambria" w:hAnsi="Cambria" w:cs="Cambria"/>
        </w:rPr>
        <w:t>, but some functions within the module are only available for</w:t>
      </w:r>
      <w:r w:rsidR="00215F9D" w:rsidRPr="00215F9D">
        <w:rPr>
          <w:rFonts w:ascii="Cambria" w:eastAsia="Cambria" w:hAnsi="Cambria" w:cs="Cambria"/>
        </w:rPr>
        <w:t xml:space="preserve"> </w:t>
      </w:r>
      <w:r w:rsidRPr="00215F9D">
        <w:rPr>
          <w:rFonts w:ascii="Cambria" w:eastAsia="Cambria" w:hAnsi="Cambria" w:cs="Cambria"/>
        </w:rPr>
        <w:t>authorized users, usually veterinarians.</w:t>
      </w:r>
    </w:p>
    <w:p w14:paraId="3CF9388B" w14:textId="77777777" w:rsidR="0006417A" w:rsidRPr="0006417A" w:rsidRDefault="0006417A" w:rsidP="0006417A">
      <w:pPr>
        <w:spacing w:after="0" w:line="276" w:lineRule="auto"/>
        <w:ind w:left="720"/>
        <w:rPr>
          <w:rFonts w:ascii="Cambria" w:eastAsia="Cambria" w:hAnsi="Cambria" w:cs="Cambria"/>
        </w:rPr>
      </w:pPr>
    </w:p>
    <w:p w14:paraId="443C46F2" w14:textId="4A3B8971" w:rsidR="00EF7845" w:rsidRPr="005A179D" w:rsidRDefault="00EF7845" w:rsidP="00EF7845">
      <w:pPr>
        <w:spacing w:after="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Address</w:t>
      </w:r>
      <w:r w:rsidR="00CC5B74">
        <w:rPr>
          <w:rFonts w:ascii="Cambria" w:eastAsia="Cambria" w:hAnsi="Cambria" w:cs="Cambria"/>
          <w:b/>
          <w:bCs/>
          <w:sz w:val="28"/>
          <w:szCs w:val="28"/>
        </w:rPr>
        <w:t>es on Shelterly</w:t>
      </w:r>
    </w:p>
    <w:p w14:paraId="64F0CAB5" w14:textId="23054E2A" w:rsidR="00061F07" w:rsidRPr="00CC5B74" w:rsidRDefault="00CC5B74" w:rsidP="00215F9D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When entering an address, such as for Contact, Service Request, and Shelter, the form requires u</w:t>
      </w:r>
      <w:r w:rsidR="00061F07" w:rsidRPr="00CC5B74"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</w:rPr>
        <w:t>ing the</w:t>
      </w:r>
      <w:r w:rsidR="00061F07" w:rsidRPr="00CC5B74">
        <w:rPr>
          <w:rFonts w:ascii="Cambria" w:eastAsia="Cambria" w:hAnsi="Cambria" w:cs="Cambria"/>
        </w:rPr>
        <w:t xml:space="preserve"> </w:t>
      </w:r>
      <w:r w:rsidR="00061F07" w:rsidRPr="00CC5B74">
        <w:rPr>
          <w:rFonts w:ascii="Cambria" w:eastAsia="Cambria" w:hAnsi="Cambria" w:cs="Cambria"/>
          <w:b/>
          <w:bCs/>
        </w:rPr>
        <w:t>Search for XXXX Address</w:t>
      </w:r>
      <w:r w:rsidR="00061F07" w:rsidRPr="00CC5B74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field first</w:t>
      </w:r>
      <w:r w:rsidR="00061F07" w:rsidRPr="00CC5B74">
        <w:rPr>
          <w:rFonts w:ascii="Cambria" w:eastAsia="Cambria" w:hAnsi="Cambria" w:cs="Cambria"/>
        </w:rPr>
        <w:t>, then select</w:t>
      </w:r>
      <w:r>
        <w:rPr>
          <w:rFonts w:ascii="Cambria" w:eastAsia="Cambria" w:hAnsi="Cambria" w:cs="Cambria"/>
        </w:rPr>
        <w:t>ing</w:t>
      </w:r>
      <w:r w:rsidR="00061F07" w:rsidRPr="00CC5B74">
        <w:rPr>
          <w:rFonts w:ascii="Cambria" w:eastAsia="Cambria" w:hAnsi="Cambria" w:cs="Cambria"/>
        </w:rPr>
        <w:t xml:space="preserve"> the</w:t>
      </w:r>
      <w:r>
        <w:rPr>
          <w:rFonts w:ascii="Cambria" w:eastAsia="Cambria" w:hAnsi="Cambria" w:cs="Cambria"/>
        </w:rPr>
        <w:t xml:space="preserve"> </w:t>
      </w:r>
      <w:r w:rsidR="00061F07" w:rsidRPr="00CC5B74">
        <w:rPr>
          <w:rFonts w:ascii="Cambria" w:eastAsia="Cambria" w:hAnsi="Cambria" w:cs="Cambria"/>
        </w:rPr>
        <w:t>verified address from the pull-down menu.</w:t>
      </w:r>
    </w:p>
    <w:p w14:paraId="049D7DFD" w14:textId="46A9573F" w:rsidR="00061F07" w:rsidRPr="00215F9D" w:rsidRDefault="00061F07" w:rsidP="00215F9D">
      <w:pPr>
        <w:pStyle w:val="ListParagraph"/>
        <w:numPr>
          <w:ilvl w:val="0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>Shelterly only accepts verified addresses - you can’t type directly into the greyed-out address fields below and you can’t enter an address it doesn’t recognize.</w:t>
      </w:r>
    </w:p>
    <w:p w14:paraId="28F70C88" w14:textId="39E0E406" w:rsidR="00061F07" w:rsidRPr="00215F9D" w:rsidRDefault="00061F07" w:rsidP="00215F9D">
      <w:pPr>
        <w:pStyle w:val="ListParagraph"/>
        <w:numPr>
          <w:ilvl w:val="0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>If a street address isn’t available, enter just a street name such as “First Street” or an intersection such as “Pine Lane &amp; Main Street”.</w:t>
      </w:r>
    </w:p>
    <w:p w14:paraId="28A88B09" w14:textId="3B0872E4" w:rsidR="00061F07" w:rsidRPr="00215F9D" w:rsidRDefault="00061F07" w:rsidP="00215F9D">
      <w:pPr>
        <w:pStyle w:val="ListParagraph"/>
        <w:numPr>
          <w:ilvl w:val="0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>Click and drag the pin on the map to fine-tune location if appropriate.</w:t>
      </w:r>
    </w:p>
    <w:p w14:paraId="056E6795" w14:textId="03BA22EA" w:rsidR="00061F07" w:rsidRPr="00215F9D" w:rsidRDefault="00061F07" w:rsidP="00215F9D">
      <w:pPr>
        <w:pStyle w:val="ListParagraph"/>
        <w:numPr>
          <w:ilvl w:val="0"/>
          <w:numId w:val="8"/>
        </w:numPr>
        <w:spacing w:after="0" w:line="276" w:lineRule="auto"/>
        <w:rPr>
          <w:rFonts w:ascii="Cambria" w:eastAsia="Cambria" w:hAnsi="Cambria" w:cs="Cambria"/>
        </w:rPr>
      </w:pPr>
      <w:r w:rsidRPr="00215F9D">
        <w:rPr>
          <w:rFonts w:ascii="Cambria" w:eastAsia="Cambria" w:hAnsi="Cambria" w:cs="Cambria"/>
        </w:rPr>
        <w:t xml:space="preserve">If an out-of-area address is selected, the maps will reorient to include it, making the maps larger and less </w:t>
      </w:r>
      <w:r w:rsidR="00CC5B74" w:rsidRPr="00215F9D">
        <w:rPr>
          <w:rFonts w:ascii="Cambria" w:eastAsia="Cambria" w:hAnsi="Cambria" w:cs="Cambria"/>
        </w:rPr>
        <w:t>effective</w:t>
      </w:r>
      <w:r w:rsidRPr="00215F9D">
        <w:rPr>
          <w:rFonts w:ascii="Cambria" w:eastAsia="Cambria" w:hAnsi="Cambria" w:cs="Cambria"/>
        </w:rPr>
        <w:t xml:space="preserve"> for the local purpose.</w:t>
      </w:r>
    </w:p>
    <w:p w14:paraId="5B0BBDE1" w14:textId="6F7153E7" w:rsidR="00215F9D" w:rsidRDefault="00215F9D" w:rsidP="00215F9D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Shelterly differentiates between owner address and service request address, as these will often but not always be the same.</w:t>
      </w:r>
    </w:p>
    <w:p w14:paraId="023A86C0" w14:textId="77777777" w:rsidR="00576D40" w:rsidRDefault="00576D40" w:rsidP="00576D40">
      <w:pPr>
        <w:spacing w:after="0" w:line="276" w:lineRule="auto"/>
        <w:rPr>
          <w:rFonts w:ascii="Cambria" w:eastAsia="Cambria" w:hAnsi="Cambria" w:cs="Cambria"/>
          <w:b/>
          <w:bCs/>
          <w:sz w:val="28"/>
          <w:szCs w:val="28"/>
        </w:rPr>
      </w:pPr>
    </w:p>
    <w:p w14:paraId="74F0F53D" w14:textId="1A5036AA" w:rsidR="00576D40" w:rsidRPr="00576D40" w:rsidRDefault="00576D40" w:rsidP="00576D40">
      <w:pPr>
        <w:spacing w:after="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Navigation</w:t>
      </w:r>
    </w:p>
    <w:p w14:paraId="7DBB0229" w14:textId="2F2540F8" w:rsidR="00375A48" w:rsidRDefault="00576D40" w:rsidP="00375A4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Use the back arrow next to the page name (i.e. </w:t>
      </w:r>
      <w:r>
        <w:rPr>
          <w:rFonts w:ascii="Cambria" w:hAnsi="Cambria"/>
          <w:b/>
          <w:bCs/>
          <w:color w:val="000000"/>
          <w:sz w:val="22"/>
          <w:szCs w:val="22"/>
        </w:rPr>
        <w:t>Owner Information</w:t>
      </w:r>
      <w:r>
        <w:rPr>
          <w:rFonts w:ascii="Cambria" w:hAnsi="Cambria"/>
          <w:color w:val="000000"/>
          <w:sz w:val="22"/>
          <w:szCs w:val="22"/>
        </w:rPr>
        <w:t xml:space="preserve">, </w:t>
      </w:r>
      <w:r>
        <w:rPr>
          <w:rFonts w:ascii="Cambria" w:hAnsi="Cambria"/>
          <w:b/>
          <w:bCs/>
          <w:color w:val="000000"/>
          <w:sz w:val="22"/>
          <w:szCs w:val="22"/>
        </w:rPr>
        <w:t>Animal Information</w:t>
      </w:r>
      <w:r>
        <w:rPr>
          <w:rFonts w:ascii="Cambria" w:hAnsi="Cambria"/>
          <w:color w:val="000000"/>
          <w:sz w:val="22"/>
          <w:szCs w:val="22"/>
        </w:rPr>
        <w:t xml:space="preserve">, </w:t>
      </w:r>
      <w:r>
        <w:rPr>
          <w:rFonts w:ascii="Cambria" w:hAnsi="Cambria"/>
          <w:b/>
          <w:bCs/>
          <w:color w:val="000000"/>
          <w:sz w:val="22"/>
          <w:szCs w:val="22"/>
        </w:rPr>
        <w:t>Service Request Information</w:t>
      </w:r>
      <w:r>
        <w:rPr>
          <w:rFonts w:ascii="Cambria" w:hAnsi="Cambria"/>
          <w:color w:val="000000"/>
          <w:sz w:val="22"/>
          <w:szCs w:val="22"/>
        </w:rPr>
        <w:t>) to navigate between pages if needed. Information will be saved unless Shelterly warns otherwise.</w:t>
      </w:r>
    </w:p>
    <w:p w14:paraId="01F24B9C" w14:textId="62F4A1AD" w:rsidR="00375A48" w:rsidRDefault="00375A48" w:rsidP="00375A4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Leaving a module without </w:t>
      </w:r>
      <w:r w:rsidR="00215F9D">
        <w:rPr>
          <w:rFonts w:ascii="Cambria" w:hAnsi="Cambria"/>
          <w:color w:val="000000"/>
          <w:sz w:val="22"/>
          <w:szCs w:val="22"/>
        </w:rPr>
        <w:t>saving</w:t>
      </w:r>
      <w:r>
        <w:rPr>
          <w:rFonts w:ascii="Cambria" w:hAnsi="Cambria"/>
          <w:color w:val="000000"/>
          <w:sz w:val="22"/>
          <w:szCs w:val="22"/>
        </w:rPr>
        <w:t xml:space="preserve"> risks losing any entered information. </w:t>
      </w:r>
    </w:p>
    <w:p w14:paraId="3A9A9897" w14:textId="14728FD2" w:rsidR="00375A48" w:rsidRPr="00375A48" w:rsidRDefault="00375A48" w:rsidP="00375A4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Shelterly can be used in multiple tabs, so one can be used to double-check information in other modules while one is used to enter new information. Approach with caution. </w:t>
      </w:r>
    </w:p>
    <w:p w14:paraId="52CDAAA7" w14:textId="77777777" w:rsidR="00061F07" w:rsidRDefault="00061F07" w:rsidP="00141586">
      <w:pPr>
        <w:spacing w:after="0" w:line="276" w:lineRule="auto"/>
        <w:rPr>
          <w:rFonts w:ascii="Cambria" w:eastAsia="Cambria" w:hAnsi="Cambria" w:cs="Cambria"/>
          <w:b/>
          <w:bCs/>
          <w:sz w:val="28"/>
          <w:szCs w:val="28"/>
        </w:rPr>
      </w:pPr>
    </w:p>
    <w:p w14:paraId="2CD80D00" w14:textId="64134868" w:rsidR="00141586" w:rsidRDefault="00141586" w:rsidP="00141586">
      <w:pPr>
        <w:spacing w:after="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Notes</w:t>
      </w:r>
    </w:p>
    <w:p w14:paraId="5D16DC7D" w14:textId="4B970925" w:rsidR="00D10C1A" w:rsidRDefault="00D10C1A" w:rsidP="00141586">
      <w:pPr>
        <w:pStyle w:val="ListParagraph"/>
        <w:numPr>
          <w:ilvl w:val="0"/>
          <w:numId w:val="2"/>
        </w:num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 many cases hovering over an icon will tell you what it is.</w:t>
      </w:r>
    </w:p>
    <w:p w14:paraId="40B41EA9" w14:textId="24C3F273" w:rsidR="00D10C1A" w:rsidRDefault="00215F9D" w:rsidP="00141586">
      <w:pPr>
        <w:pStyle w:val="ListParagraph"/>
        <w:numPr>
          <w:ilvl w:val="0"/>
          <w:numId w:val="2"/>
        </w:num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</w:t>
      </w:r>
      <w:r w:rsidR="00D10C1A">
        <w:rPr>
          <w:rFonts w:ascii="Cambria" w:eastAsia="Cambria" w:hAnsi="Cambria" w:cs="Cambria"/>
        </w:rPr>
        <w:t xml:space="preserve"> incident description on the home page </w:t>
      </w:r>
      <w:r>
        <w:rPr>
          <w:rFonts w:ascii="Cambria" w:eastAsia="Cambria" w:hAnsi="Cambria" w:cs="Cambria"/>
        </w:rPr>
        <w:t>can include</w:t>
      </w:r>
      <w:r w:rsidR="00D10C1A">
        <w:rPr>
          <w:rFonts w:ascii="Cambria" w:eastAsia="Cambria" w:hAnsi="Cambria" w:cs="Cambria"/>
        </w:rPr>
        <w:t xml:space="preserve"> helpful information.</w:t>
      </w:r>
    </w:p>
    <w:p w14:paraId="7EDBE2C9" w14:textId="01538668" w:rsidR="00215F9D" w:rsidRDefault="00215F9D" w:rsidP="00215F9D">
      <w:pPr>
        <w:pStyle w:val="ListParagraph"/>
        <w:numPr>
          <w:ilvl w:val="1"/>
          <w:numId w:val="2"/>
        </w:num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Ex: Training Incident A may have a description: This incident is available for independent volunteer practice.</w:t>
      </w:r>
    </w:p>
    <w:p w14:paraId="0B9E8FF8" w14:textId="5496BCBD" w:rsidR="00D10C1A" w:rsidRPr="00D10C1A" w:rsidRDefault="00D10C1A" w:rsidP="00D10C1A">
      <w:pPr>
        <w:pStyle w:val="ListParagraph"/>
        <w:numPr>
          <w:ilvl w:val="0"/>
          <w:numId w:val="2"/>
        </w:num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using Shelterly on a shared computer, sign out when going off shift.</w:t>
      </w:r>
    </w:p>
    <w:p w14:paraId="7777710B" w14:textId="5BF4E58B" w:rsidR="00141586" w:rsidRDefault="00375A48" w:rsidP="00141586">
      <w:pPr>
        <w:pStyle w:val="ListParagraph"/>
        <w:numPr>
          <w:ilvl w:val="0"/>
          <w:numId w:val="2"/>
        </w:num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Each</w:t>
      </w:r>
      <w:r w:rsidR="00141586">
        <w:rPr>
          <w:rFonts w:ascii="Cambria" w:eastAsia="Cambria" w:hAnsi="Cambria" w:cs="Cambria"/>
        </w:rPr>
        <w:t xml:space="preserve"> organization will establish procedures for how to use Shelterly within their context and needs. </w:t>
      </w:r>
    </w:p>
    <w:p w14:paraId="735830A0" w14:textId="77777777" w:rsidR="00141586" w:rsidRPr="00CF59BB" w:rsidRDefault="00141586" w:rsidP="00141586">
      <w:pPr>
        <w:pStyle w:val="ListParagraph"/>
        <w:spacing w:after="0" w:line="276" w:lineRule="auto"/>
        <w:rPr>
          <w:rFonts w:ascii="Cambria" w:eastAsia="Cambria" w:hAnsi="Cambria" w:cs="Cambria"/>
          <w:highlight w:val="yellow"/>
        </w:rPr>
      </w:pPr>
    </w:p>
    <w:p w14:paraId="5A207885" w14:textId="77777777" w:rsidR="00BF664A" w:rsidRDefault="00BF664A"/>
    <w:sectPr w:rsidR="00BF664A" w:rsidSect="0014158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2EA01" w14:textId="77777777" w:rsidR="00D75846" w:rsidRDefault="00D75846" w:rsidP="00141586">
      <w:pPr>
        <w:spacing w:after="0" w:line="240" w:lineRule="auto"/>
      </w:pPr>
      <w:r>
        <w:separator/>
      </w:r>
    </w:p>
  </w:endnote>
  <w:endnote w:type="continuationSeparator" w:id="0">
    <w:p w14:paraId="2CB373A9" w14:textId="77777777" w:rsidR="00D75846" w:rsidRDefault="00D75846" w:rsidP="0014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D7A4" w14:textId="77777777" w:rsidR="00F131A8" w:rsidRDefault="00F131A8" w:rsidP="007848C6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spacing w:after="0" w:line="240" w:lineRule="auto"/>
      <w:rPr>
        <w:i/>
        <w:iCs/>
        <w:color w:val="808080" w:themeColor="background1" w:themeShade="80"/>
      </w:rPr>
    </w:pPr>
  </w:p>
  <w:p w14:paraId="64BE8AF6" w14:textId="37018B0E" w:rsidR="00F131A8" w:rsidRPr="001D5148" w:rsidRDefault="00000000" w:rsidP="007848C6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spacing w:after="0" w:line="240" w:lineRule="auto"/>
      <w:rPr>
        <w:i/>
        <w:iCs/>
        <w:color w:val="808080" w:themeColor="background1" w:themeShade="80"/>
      </w:rPr>
    </w:pPr>
    <w:r w:rsidRPr="00C23BAE">
      <w:rPr>
        <w:i/>
        <w:iCs/>
        <w:color w:val="808080" w:themeColor="background1" w:themeShade="80"/>
      </w:rPr>
      <w:t xml:space="preserve">Revised </w:t>
    </w:r>
    <w:r>
      <w:rPr>
        <w:i/>
        <w:iCs/>
        <w:color w:val="808080" w:themeColor="background1" w:themeShade="80"/>
      </w:rPr>
      <w:t>2/</w:t>
    </w:r>
    <w:r w:rsidR="00CC2745">
      <w:rPr>
        <w:i/>
        <w:iCs/>
        <w:color w:val="808080" w:themeColor="background1" w:themeShade="80"/>
      </w:rPr>
      <w:t>1</w:t>
    </w:r>
    <w:r w:rsidR="00215F9D">
      <w:rPr>
        <w:i/>
        <w:iCs/>
        <w:color w:val="808080" w:themeColor="background1" w:themeShade="80"/>
      </w:rPr>
      <w:t>9</w:t>
    </w:r>
    <w:r>
      <w:rPr>
        <w:i/>
        <w:iCs/>
        <w:color w:val="808080" w:themeColor="background1" w:themeShade="80"/>
      </w:rPr>
      <w:t>/25</w:t>
    </w:r>
    <w:r w:rsidRPr="00C23BAE">
      <w:rPr>
        <w:color w:val="808080" w:themeColor="background1" w:themeShade="80"/>
      </w:rPr>
      <w:tab/>
      <w:t>Shelterly Quick Reference</w:t>
    </w:r>
    <w:r>
      <w:rPr>
        <w:color w:val="808080" w:themeColor="background1" w:themeShade="80"/>
      </w:rPr>
      <w:t xml:space="preserve"> – </w:t>
    </w:r>
    <w:r w:rsidR="00141586">
      <w:rPr>
        <w:color w:val="808080" w:themeColor="background1" w:themeShade="80"/>
      </w:rPr>
      <w:t>Orientation</w:t>
    </w:r>
    <w:r w:rsidRPr="00C23BAE">
      <w:rPr>
        <w:color w:val="808080" w:themeColor="background1" w:themeShade="80"/>
      </w:rPr>
      <w:tab/>
      <w:t>P</w:t>
    </w:r>
    <w:r>
      <w:rPr>
        <w:color w:val="808080" w:themeColor="background1" w:themeShade="80"/>
      </w:rPr>
      <w:t xml:space="preserve">age </w:t>
    </w:r>
    <w:r>
      <w:rPr>
        <w:color w:val="808080" w:themeColor="background1" w:themeShade="80"/>
      </w:rPr>
      <w:fldChar w:fldCharType="begin"/>
    </w:r>
    <w:r>
      <w:rPr>
        <w:color w:val="808080" w:themeColor="background1" w:themeShade="80"/>
      </w:rPr>
      <w:instrText xml:space="preserve"> PAGE  \* Arabic  \* MERGEFORMAT </w:instrText>
    </w:r>
    <w:r>
      <w:rPr>
        <w:color w:val="808080" w:themeColor="background1" w:themeShade="80"/>
      </w:rPr>
      <w:fldChar w:fldCharType="separate"/>
    </w:r>
    <w:r>
      <w:rPr>
        <w:color w:val="808080" w:themeColor="background1" w:themeShade="80"/>
      </w:rPr>
      <w:t>2</w:t>
    </w:r>
    <w:r>
      <w:rPr>
        <w:color w:val="808080" w:themeColor="background1" w:themeShade="80"/>
      </w:rPr>
      <w:fldChar w:fldCharType="end"/>
    </w:r>
    <w:r>
      <w:rPr>
        <w:color w:val="808080" w:themeColor="background1" w:themeShade="80"/>
      </w:rPr>
      <w:t xml:space="preserve"> of </w:t>
    </w:r>
    <w:r>
      <w:rPr>
        <w:color w:val="808080" w:themeColor="background1" w:themeShade="80"/>
      </w:rPr>
      <w:fldChar w:fldCharType="begin"/>
    </w:r>
    <w:r>
      <w:rPr>
        <w:color w:val="808080" w:themeColor="background1" w:themeShade="80"/>
      </w:rPr>
      <w:instrText xml:space="preserve"> NUMPAGES   \* MERGEFORMAT </w:instrText>
    </w:r>
    <w:r>
      <w:rPr>
        <w:color w:val="808080" w:themeColor="background1" w:themeShade="80"/>
      </w:rPr>
      <w:fldChar w:fldCharType="separate"/>
    </w:r>
    <w:r>
      <w:rPr>
        <w:color w:val="808080" w:themeColor="background1" w:themeShade="80"/>
      </w:rPr>
      <w:t>3</w:t>
    </w:r>
    <w:r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497D1" w14:textId="77777777" w:rsidR="00D75846" w:rsidRDefault="00D75846" w:rsidP="00141586">
      <w:pPr>
        <w:spacing w:after="0" w:line="240" w:lineRule="auto"/>
      </w:pPr>
      <w:r>
        <w:separator/>
      </w:r>
    </w:p>
  </w:footnote>
  <w:footnote w:type="continuationSeparator" w:id="0">
    <w:p w14:paraId="3F8F96DB" w14:textId="77777777" w:rsidR="00D75846" w:rsidRDefault="00D75846" w:rsidP="00141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062E"/>
    <w:multiLevelType w:val="hybridMultilevel"/>
    <w:tmpl w:val="F5E4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95EFC"/>
    <w:multiLevelType w:val="hybridMultilevel"/>
    <w:tmpl w:val="68A6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425C"/>
    <w:multiLevelType w:val="hybridMultilevel"/>
    <w:tmpl w:val="01BA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30CF6"/>
    <w:multiLevelType w:val="multilevel"/>
    <w:tmpl w:val="E53E2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0823F6"/>
    <w:multiLevelType w:val="multilevel"/>
    <w:tmpl w:val="8ED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49779F"/>
    <w:multiLevelType w:val="hybridMultilevel"/>
    <w:tmpl w:val="82B28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118C7"/>
    <w:multiLevelType w:val="multilevel"/>
    <w:tmpl w:val="900C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74726D"/>
    <w:multiLevelType w:val="hybridMultilevel"/>
    <w:tmpl w:val="3B0A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774B5"/>
    <w:multiLevelType w:val="hybridMultilevel"/>
    <w:tmpl w:val="2DFA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967924">
    <w:abstractNumId w:val="3"/>
  </w:num>
  <w:num w:numId="2" w16cid:durableId="914708475">
    <w:abstractNumId w:val="0"/>
  </w:num>
  <w:num w:numId="3" w16cid:durableId="853230649">
    <w:abstractNumId w:val="8"/>
  </w:num>
  <w:num w:numId="4" w16cid:durableId="1959987812">
    <w:abstractNumId w:val="6"/>
  </w:num>
  <w:num w:numId="5" w16cid:durableId="2112312635">
    <w:abstractNumId w:val="4"/>
  </w:num>
  <w:num w:numId="6" w16cid:durableId="293606452">
    <w:abstractNumId w:val="2"/>
  </w:num>
  <w:num w:numId="7" w16cid:durableId="494997667">
    <w:abstractNumId w:val="7"/>
  </w:num>
  <w:num w:numId="8" w16cid:durableId="1097869553">
    <w:abstractNumId w:val="5"/>
  </w:num>
  <w:num w:numId="9" w16cid:durableId="1998260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86"/>
    <w:rsid w:val="00011D51"/>
    <w:rsid w:val="00036421"/>
    <w:rsid w:val="00057427"/>
    <w:rsid w:val="00061F07"/>
    <w:rsid w:val="0006417A"/>
    <w:rsid w:val="000A1A77"/>
    <w:rsid w:val="00141586"/>
    <w:rsid w:val="001D5148"/>
    <w:rsid w:val="00215F9D"/>
    <w:rsid w:val="00251DF3"/>
    <w:rsid w:val="003442D7"/>
    <w:rsid w:val="00375A48"/>
    <w:rsid w:val="00576D40"/>
    <w:rsid w:val="005C6493"/>
    <w:rsid w:val="0062300D"/>
    <w:rsid w:val="006A1263"/>
    <w:rsid w:val="00756967"/>
    <w:rsid w:val="008D56E6"/>
    <w:rsid w:val="00BF547F"/>
    <w:rsid w:val="00BF664A"/>
    <w:rsid w:val="00C31C0B"/>
    <w:rsid w:val="00CC2745"/>
    <w:rsid w:val="00CC5B74"/>
    <w:rsid w:val="00CE0957"/>
    <w:rsid w:val="00D10C1A"/>
    <w:rsid w:val="00D46AC2"/>
    <w:rsid w:val="00D75846"/>
    <w:rsid w:val="00D90192"/>
    <w:rsid w:val="00EF7845"/>
    <w:rsid w:val="00F1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0650"/>
  <w15:chartTrackingRefBased/>
  <w15:docId w15:val="{46D0A6C6-A043-5B44-ACA4-0560CA97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586"/>
    <w:pPr>
      <w:spacing w:line="259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5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1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586"/>
    <w:rPr>
      <w:rFonts w:ascii="Calibri" w:eastAsia="Calibri" w:hAnsi="Calibri" w:cs="Calibr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1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586"/>
    <w:rPr>
      <w:rFonts w:ascii="Calibri" w:eastAsia="Calibri" w:hAnsi="Calibri" w:cs="Calibri"/>
      <w:kern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4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helterl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Reichel</dc:creator>
  <cp:keywords/>
  <dc:description/>
  <cp:lastModifiedBy>Lauren Reichel</cp:lastModifiedBy>
  <cp:revision>9</cp:revision>
  <dcterms:created xsi:type="dcterms:W3CDTF">2025-02-06T03:39:00Z</dcterms:created>
  <dcterms:modified xsi:type="dcterms:W3CDTF">2025-02-19T21:56:00Z</dcterms:modified>
</cp:coreProperties>
</file>